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2E" w:rsidRPr="00020C1B" w:rsidRDefault="00A34C2E" w:rsidP="00A34C2E">
      <w:pPr>
        <w:rPr>
          <w:rFonts w:ascii="Times New Roman" w:hAnsi="Times New Roman" w:cs="Times New Roman"/>
        </w:rPr>
      </w:pPr>
      <w:r w:rsidRPr="00020C1B">
        <w:rPr>
          <w:rFonts w:ascii="Times New Roman" w:hAnsi="Times New Roman" w:cs="Times New Roman"/>
        </w:rPr>
        <w:t>Załącznik nr 4 do SWZ</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Znak ZSEG.26.1.202</w:t>
      </w:r>
      <w:r w:rsidR="00046D50">
        <w:rPr>
          <w:rFonts w:ascii="Times New Roman" w:hAnsi="Times New Roman" w:cs="Times New Roman"/>
        </w:rPr>
        <w:t>5</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Projekt umowy</w:t>
      </w: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r w:rsidRPr="00020C1B">
        <w:rPr>
          <w:rFonts w:ascii="Times New Roman" w:hAnsi="Times New Roman" w:cs="Times New Roman"/>
        </w:rPr>
        <w:t>Umowa nr……………………………</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zawarta …………………… roku w Otwocku pomiędzy: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Powiatem Otwockim……………………………………………………. zwanym dalej „Zamawiającym” a ………………………………………………………………………………………………….….………………….….………………….…. ………………………………………………………………………………………………….….………………….….………………….…. NIP…………………………………………………………………………………………….….………………….….………………….…. REGON ………………………………………………………………………………………………….….………………….….………… reprezentowanym przez: ………………………………………………………………………………………………….….………………….….………………….…. zwanym dalej „Wykonawcą”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Zamawiający i Wykonawca w dalszej części umowy zwani będą łącznie „Stronami”, a każdy z osobna „Stroną”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1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PRZEDMIOT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1. Niniejsza umowa, zwana dalej „umową”, została zawarta w wyniku przeprowadzenia postępowania o udzielenie zamówienia publicznego w trybie podstawowym bez negocjacji pn. „Sukcesywna dostawa oleju opałowego do  Zespołu Szkół Ekonomiczno-Gastronomicznych im. Stanisława Staszica w Otwocku” (nr sprawy: ZSEG.26.1.202</w:t>
      </w:r>
      <w:r w:rsidR="00EF7F65">
        <w:rPr>
          <w:rFonts w:ascii="Times New Roman" w:hAnsi="Times New Roman" w:cs="Times New Roman"/>
        </w:rPr>
        <w:t>5</w:t>
      </w:r>
      <w:r w:rsidRPr="00020C1B">
        <w:rPr>
          <w:rFonts w:ascii="Times New Roman" w:hAnsi="Times New Roman" w:cs="Times New Roman"/>
        </w:rPr>
        <w:t xml:space="preserve">), na podstawie art. 275 pkt 1 ustawy z dnia 11 września 2019 r. Prawo zamówień publicznych (Dz. U. z 2022 r. poz. 1710 ze zm.). </w:t>
      </w:r>
    </w:p>
    <w:p w:rsidR="00A34C2E" w:rsidRPr="00020C1B" w:rsidRDefault="00A34C2E" w:rsidP="00A34C2E">
      <w:pPr>
        <w:rPr>
          <w:rFonts w:ascii="Times New Roman" w:hAnsi="Times New Roman" w:cs="Times New Roman"/>
        </w:rPr>
      </w:pPr>
      <w:r w:rsidRPr="00020C1B">
        <w:rPr>
          <w:rFonts w:ascii="Times New Roman" w:hAnsi="Times New Roman" w:cs="Times New Roman"/>
        </w:rPr>
        <w:t>2. Przedmiotem umowy jest sukcesywna dostawa przez Wykonawcę na rzecz Zamawiającego oleju opałowego lekkiego w ilości szacunkowej wynoszącej 70 000 litrów do zbiorników kotłowni w Zespole Szkół Ekonmiczno-Gastronomicznych  zlokalizowanych przy ul. M. Konopnickiej 3, 05-400 Otwock.</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3. Sukcesywne dostawy oleju opałowego lekkiego następować będą w zależności od aktualnie występujących potrzeb Zamawiającego. Wskazana w § 1 ust. 2 umowy ilość oleju opałowego lekkiego stanowi maksymalne szacunkowe zapotrzebowanie Zamawiającego. Zamawiający zastrzega sobie prawo do zmniejszenia łącznej wielkości dostaw w stosunku do zapotrzebowania szacunkowego określonego w ust. 2. Ewentualne zmiany ilości mogą być </w:t>
      </w:r>
      <w:r w:rsidRPr="00020C1B">
        <w:rPr>
          <w:rFonts w:ascii="Times New Roman" w:hAnsi="Times New Roman" w:cs="Times New Roman"/>
        </w:rPr>
        <w:lastRenderedPageBreak/>
        <w:t>uzależnione w szczególności od warunków atmosferycznych panujących w sezonach grzewczych w okresie obowiązywania umowy. W związku z ograniczeniem przez Zamawiającego wielkości przedmiotu umowy, Wykonawcy nie będzie przysługiwało żadne roszczenie w stosunku do Zamawiającego.</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4. Każdorazowa dostawa częściowa mieścić się będzie maksymalnie  do 12  000 litrów. </w:t>
      </w:r>
    </w:p>
    <w:p w:rsidR="00A34C2E" w:rsidRPr="00020C1B" w:rsidRDefault="00A34C2E" w:rsidP="00A34C2E">
      <w:pPr>
        <w:rPr>
          <w:rFonts w:ascii="Times New Roman" w:hAnsi="Times New Roman" w:cs="Times New Roman"/>
        </w:rPr>
      </w:pPr>
      <w:r w:rsidRPr="00020C1B">
        <w:rPr>
          <w:rFonts w:ascii="Times New Roman" w:hAnsi="Times New Roman" w:cs="Times New Roman"/>
        </w:rPr>
        <w:t>5. Zamówienia na poszczególne dostawy częściowe Zamawiający będzie składać za pośrednictwem poczty elektronicznej na adres e-mail Wykonawcy.</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6. Warunki organizacyjne związane z realizacją przedmiotu zamówienia:  Wykonawca zobowiązuje się zapewnić samochód dostawczy umożliwiający wjazd na teren posesji przy założeniu, że szerokość bramy wjazdowej wynosi 3,90 m.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dostarczony olej opałowy musi być zgodny z normą PN-C-96024:2011, co każdorazowo powinno być potwierdzone świadectwem (certyfikatem) jakości oleju.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7. Wykonawca zobowiązuje się realizować dostawy częściowe, w terminie 2 dni roboczych liczonych od dnia złożenia zamówienia przez Zamawiającego. </w:t>
      </w: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2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TERMIN REALIZACJI </w:t>
      </w:r>
    </w:p>
    <w:p w:rsidR="00A34C2E" w:rsidRPr="00020C1B" w:rsidRDefault="00A34C2E" w:rsidP="00A34C2E">
      <w:pPr>
        <w:rPr>
          <w:rFonts w:ascii="Times New Roman" w:hAnsi="Times New Roman" w:cs="Times New Roman"/>
        </w:rPr>
      </w:pPr>
      <w:r w:rsidRPr="00020C1B">
        <w:rPr>
          <w:rFonts w:ascii="Times New Roman" w:hAnsi="Times New Roman" w:cs="Times New Roman"/>
        </w:rPr>
        <w:t>1. Przedmiot umowy realizowany będzie od dnia podpisania umowy do 31.12.202</w:t>
      </w:r>
      <w:r w:rsidR="00741ED0">
        <w:rPr>
          <w:rFonts w:ascii="Times New Roman" w:hAnsi="Times New Roman" w:cs="Times New Roman"/>
        </w:rPr>
        <w:t>5</w:t>
      </w:r>
      <w:r w:rsidRPr="00020C1B">
        <w:rPr>
          <w:rFonts w:ascii="Times New Roman" w:hAnsi="Times New Roman" w:cs="Times New Roman"/>
        </w:rPr>
        <w:t xml:space="preserve"> r. </w:t>
      </w: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 3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REALIZACJA PRZEDMIOTU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1. Dostawy będą dokonywane specjalistycznym pojazdem transportowym wyposażonym w legalizowany układ do pomiaru ilościowego oleju opałowego lekkiego oraz inne urządzenia niezbędne do bezproblemowego przepompowania oleju do zbiorników kotłowni olejowych.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2. Przekazanie przez Wykonawcę każdej dostawy oleju opalowego lekkiego odbędzie się bezpośrednio po jego dostawie na podstawie: </w:t>
      </w:r>
    </w:p>
    <w:p w:rsidR="00A34C2E" w:rsidRPr="00020C1B" w:rsidRDefault="00A34C2E" w:rsidP="00A34C2E">
      <w:pPr>
        <w:rPr>
          <w:rFonts w:ascii="Times New Roman" w:hAnsi="Times New Roman" w:cs="Times New Roman"/>
        </w:rPr>
      </w:pPr>
      <w:r w:rsidRPr="00020C1B">
        <w:rPr>
          <w:rFonts w:ascii="Times New Roman" w:hAnsi="Times New Roman" w:cs="Times New Roman"/>
        </w:rPr>
        <w:t>a) stanu faktycznego zgodnie z odczytem urządzeń pomiarowych posiadających aktualną legalizację, zainstalowanych na jednostkach dostawczych Wykonawcy,</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b) dowodu wydania i atestu potwierdzającego spełnienie wymagań jakościowych dostarczonego oleju.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3. Odbiór dostawy każdorazowo zostanie potwierdzony przez strony np. za pomocą kodów transakcyjnych pobranych przez Zamawiającego z Platformy Usług Elektronicznych Skarbowo Celnych (PUESC). </w:t>
      </w:r>
    </w:p>
    <w:p w:rsidR="00A34C2E" w:rsidRPr="00020C1B" w:rsidRDefault="00A34C2E" w:rsidP="00A34C2E">
      <w:pPr>
        <w:rPr>
          <w:rFonts w:ascii="Times New Roman" w:hAnsi="Times New Roman" w:cs="Times New Roman"/>
        </w:rPr>
      </w:pPr>
      <w:r w:rsidRPr="00020C1B">
        <w:rPr>
          <w:rFonts w:ascii="Times New Roman" w:hAnsi="Times New Roman" w:cs="Times New Roman"/>
        </w:rPr>
        <w:lastRenderedPageBreak/>
        <w:t xml:space="preserve">4. Dostarczony olej opałowy lekki musi być zgodny z normą PN-C-96024:2011 i posiadać następujące parametry: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a) wartość opałowa min. 42,6 MJ/kg;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b) gęstość w temp. 15oC maks. 860 kg/m3 ;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c) temperatura zapłonu min. 56oC;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d) lepkość kinematyczna w temp. 20oC maks. 6,00 mm2 /s;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e) skład frakcyjny: do 250oC destyluje max. 65% (V/V) do 350oC destyluje min. 85% (V/V); </w:t>
      </w:r>
    </w:p>
    <w:p w:rsidR="00A34C2E" w:rsidRPr="00020C1B" w:rsidRDefault="00A34C2E" w:rsidP="00A34C2E">
      <w:pPr>
        <w:rPr>
          <w:rFonts w:ascii="Times New Roman" w:hAnsi="Times New Roman" w:cs="Times New Roman"/>
        </w:rPr>
      </w:pPr>
      <w:r w:rsidRPr="00020C1B">
        <w:rPr>
          <w:rFonts w:ascii="Times New Roman" w:hAnsi="Times New Roman" w:cs="Times New Roman"/>
        </w:rPr>
        <w:t>f) temperatura płynięcia maks. -20oC;</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g) pozostałość po koksowaniu (z 10% pozostałości destylacyjnej) maks. 0,3% (m/m);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h) pozostałość po spopieleniu maks. 0,01% (m/m); </w:t>
      </w:r>
    </w:p>
    <w:p w:rsidR="00A34C2E" w:rsidRPr="00020C1B" w:rsidRDefault="00A34C2E" w:rsidP="00A34C2E">
      <w:pPr>
        <w:rPr>
          <w:rFonts w:ascii="Times New Roman" w:hAnsi="Times New Roman" w:cs="Times New Roman"/>
        </w:rPr>
      </w:pPr>
      <w:r w:rsidRPr="00020C1B">
        <w:rPr>
          <w:rFonts w:ascii="Times New Roman" w:hAnsi="Times New Roman" w:cs="Times New Roman"/>
        </w:rPr>
        <w:t>i) zawartość siarki maks. 0,1% (m/m);</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j) zawartość wody maks. 200 mg/kg;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k) zawartość zanieczyszczeń stałych maks. 24 mg/kg;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l) barwa czerwona. </w:t>
      </w:r>
    </w:p>
    <w:p w:rsidR="00A34C2E" w:rsidRPr="00020C1B" w:rsidRDefault="00A34C2E" w:rsidP="00A34C2E">
      <w:pPr>
        <w:rPr>
          <w:rFonts w:ascii="Times New Roman" w:hAnsi="Times New Roman" w:cs="Times New Roman"/>
        </w:rPr>
      </w:pPr>
      <w:r w:rsidRPr="00020C1B">
        <w:rPr>
          <w:rFonts w:ascii="Times New Roman" w:hAnsi="Times New Roman" w:cs="Times New Roman"/>
        </w:rPr>
        <w:t>6. Do każdej dostawy Wykonawca zobowiązany jest dostarczyć Zamawiającemu aktualne świadectwo jakości na dostarczany olej opałowy lekki.</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7. Niezrealizowanie przez Wykonawcy obowiązku, o którym mowa w § 3 ust. 5 i 6 uprawnia Zamawiającego do odmowy przyjęcia towaru i zapłaty wynagrodzenia. Powyższe nie stanowi podstawy do zmiany terminu realizacji dostawy.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8. W uzasadnionych przypadkach, Zamawiający może zlecić wykonanie ekspertyzy oleju przez właściwego rzeczoznawcę. W przypadku wykazania w ekspertyzie, iż kaloryczność oleju opałowego lekkiego jest niezgodna z umową, koszty ekspertyzy poniesie Wykonawca.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9. W przypadku dostawy dotkniętej wadą ilościową albo niezgodnej z treścią umowy, Zamawiający niezwłocznie po podjęciu wiadomości o wadliwej dostawie, wezwie Wykonawcę do wymiany wadliwego lub uzupełnienia brakującego towaru w ciągu 2 dni od daty pisemnego zgłoszenia powyższego zdarzenia przez Zamawiającego oraz pokrycia wszelkich kosztów z tym związanych, przy czym skutki wadliwej dostawy traktowane będą jak skutki zwłoki w dostawie przedmiotu umowy i stosowane do nich będą kary przewidziane w § 10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10. Zamawiający zastrzega sobie prawo dokonywania odbioru jakościowego lub inspekcjonowania i pobrania próbek do badań laboratoryjnych przez upoważnionych przedstawicieli Zamawiającego. Zakres badań laboratoryjnych w czasie odbioru jakościowego określa norma PN-C-96024:2011. Koszty związane z pobraniem próbek do badań oraz koszty przeprowadzenia badań ponosi Wykonawca, jeżeli wyniki tych analiz nie będą spełniały wymagań określonych w normie PN-C96024:2011, w przeciwnym razie </w:t>
      </w:r>
      <w:r w:rsidRPr="00020C1B">
        <w:rPr>
          <w:rFonts w:ascii="Times New Roman" w:hAnsi="Times New Roman" w:cs="Times New Roman"/>
        </w:rPr>
        <w:lastRenderedPageBreak/>
        <w:t>koszty badań ponosi Zamawiający. W przypadku dostawy dotkniętej wadą jakościową Zamawiający powstrzyma się od wykorzystania oleju opałowego lekkiego do czasu otrzymania ekspertyzy. W przypadku, gdy ekspertyza okaże się niekorzystna dla Wykonawcy, będzie on zmuszony wymienić olej opałowy lekki, przy czym termin dostawy liczony będzie od dnia dostawy oleju zamiennego. Skutki opóźnienia w dostawie określone są w § 10.</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4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WARTOŚĆ UMOWY </w:t>
      </w: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1. Wartość netto umowy (na dzień ……………………. - zgodnie z formularzem ofertowym Wykonawcy) wynosi: …………………….. zł (słownie złotych: …………………………………………………………..); Wartość brutto umowy (na dzień ……………………. - zgodnie z formularzem ofertowym Wykonawcy) wynosi: …………………….. zł (słownie złotych: …………………………………………………………..), w tym VAT.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2. Cena sprzedaży netto podana w ofercie Wykonawcy (cena producenta netto ± wskaźnik kalkulacji ceny, tj. upust): ……………………………………. zł / litr.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3. Cena producenta netto oleju opałowego lekkiego (nazwa producenta …………………………………….………) z dnia …………………. wynosi ……………………………………. zł / 1 litr. 4. Wskaźnik kalkulacji ceny (upust) wynosi: ……………………………………. zł / 1 litr.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5. Wielkość wskaźnika kalkulacji ceny, o którym mowa w § 4 ust. 4, jest stała i nie może ulec zmianie w trakcie trwania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6. Cena ofertowa brutto wskazana w formularzu ofertowym Wykonawcy uwzględnia wszystkie koszty związane z wykonaniem umowy. W cenie tej ujęto wszystkie opłaty i podatki, które poniesie Zamawiający oraz uwzględniono wszystkie koszty Wykonawcy (w tym koszty transportu do kotłowni Zamawiającego wraz z wyładunkiem) oraz jego zysk.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7. Strony przyjmują, że jednostką rozliczeniową oleju opałowego lekkiego jest litr. Rozliczenie następować będzie z dokładnością do jednego litra. Przyjęta jednostka stosowana będzie we wszystkich dokumentach związanych z niniejszą umową.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5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SPOSÓB KALKULACJI CENY ZA DOSTAWĘ CZEŚCIOWĄ W PRZYPADKU ZMIAN CEN OLEJU OPAŁOWEGO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1. Zmiana ceny sprzedaży oleju opałowego lekkiego może nastąpić wyłącznie w przypadku zmiany ceny oleju opałowego lekkiego przez producenta, o której mowa w § 4 ust. 3 umowy bądź zmiany obowiązujących stawek podatku VAT.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2. Zmiana postanowień niniejszej umowy w przypadku wystąpienia zmiany obowiązujących stawek podatku VAT wymaga sporządzenia aneksu w formie pisemnej. </w:t>
      </w:r>
    </w:p>
    <w:p w:rsidR="00A34C2E" w:rsidRPr="00020C1B" w:rsidRDefault="00A34C2E" w:rsidP="00A34C2E">
      <w:pPr>
        <w:rPr>
          <w:rFonts w:ascii="Times New Roman" w:hAnsi="Times New Roman" w:cs="Times New Roman"/>
        </w:rPr>
      </w:pPr>
      <w:r w:rsidRPr="00020C1B">
        <w:rPr>
          <w:rFonts w:ascii="Times New Roman" w:hAnsi="Times New Roman" w:cs="Times New Roman"/>
        </w:rPr>
        <w:lastRenderedPageBreak/>
        <w:t xml:space="preserve">3. W przypadku zmiany cen jednostkowych producenta lub zmiany obowiązujących stawek podatku VAT odpowiednio zmianie ulegnie wartość umowy określona w § 4 ust. 1. </w:t>
      </w: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6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ZASADY ROZLICZEŃ </w:t>
      </w: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r w:rsidRPr="00020C1B">
        <w:rPr>
          <w:rFonts w:ascii="Times New Roman" w:hAnsi="Times New Roman" w:cs="Times New Roman"/>
        </w:rPr>
        <w:t>1. Należność za dostawy częściowe przedmiotu umowy płatna będzie przelewem bankowym - w terminie 30 dni na rachunek bankowy Wykonawcy</w:t>
      </w:r>
    </w:p>
    <w:p w:rsidR="00A34C2E" w:rsidRPr="00020C1B" w:rsidRDefault="00A34C2E" w:rsidP="00A34C2E">
      <w:pPr>
        <w:rPr>
          <w:rFonts w:ascii="Times New Roman" w:hAnsi="Times New Roman" w:cs="Times New Roman"/>
        </w:rPr>
      </w:pPr>
      <w:r w:rsidRPr="00020C1B">
        <w:rPr>
          <w:rFonts w:ascii="Times New Roman" w:hAnsi="Times New Roman" w:cs="Times New Roman"/>
        </w:rPr>
        <w:t>2. Podstawą zapłaty faktury za zrealizowaną dostawę częściową oleju opałowego lekkiego jest: dowód dostawy, świadectwo jakości.</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3. Wykonawca oświadcza, że będzie dostarczać faktury: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a) w formie papierowej pod warunkiem doręczenia na adres Zamawiającego*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b) w formie elektronicznej pod warunkiem przesyłania na adres e-mail: admin@zseg.edu.pl* </w:t>
      </w:r>
    </w:p>
    <w:p w:rsidR="00A34C2E" w:rsidRPr="00020C1B" w:rsidRDefault="00A34C2E" w:rsidP="00A34C2E">
      <w:pPr>
        <w:rPr>
          <w:rFonts w:ascii="Times New Roman" w:hAnsi="Times New Roman" w:cs="Times New Roman"/>
        </w:rPr>
      </w:pPr>
      <w:r w:rsidRPr="00020C1B">
        <w:rPr>
          <w:rFonts w:ascii="Times New Roman" w:hAnsi="Times New Roman" w:cs="Times New Roman"/>
        </w:rPr>
        <w:t>(* właściwe zostanie umieszczone w umowie)………………………..</w:t>
      </w: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r w:rsidRPr="00020C1B">
        <w:rPr>
          <w:rFonts w:ascii="Times New Roman" w:hAnsi="Times New Roman" w:cs="Times New Roman"/>
        </w:rPr>
        <w:t>§ 9</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NADZÓR I WSPÓŁPRACA </w:t>
      </w:r>
    </w:p>
    <w:p w:rsidR="00A34C2E" w:rsidRPr="00020C1B" w:rsidRDefault="00A34C2E" w:rsidP="00A34C2E">
      <w:pPr>
        <w:rPr>
          <w:rFonts w:ascii="Times New Roman" w:hAnsi="Times New Roman" w:cs="Times New Roman"/>
        </w:rPr>
      </w:pPr>
      <w:r w:rsidRPr="00020C1B">
        <w:rPr>
          <w:rFonts w:ascii="Times New Roman" w:hAnsi="Times New Roman" w:cs="Times New Roman"/>
        </w:rPr>
        <w:t>1. Osobami odpowiedzialnymi za koordynację zadań oraz uprawnionymi ze strony Zamawiającego do kontaktu z Wykonawcą w sprawach związanych z realizacją umowy  jest  Edyta Grabarczyk-Banasiak, e-mail admin@zseg.edu.pl, 22 7792644 w. 28, 501037711</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2. Osobami odpowiedzialnymi za koordynację zadań oraz uprawnionymi ze strony Wykonawcy do kontaktu z Zamawiającym w sprawach związanych z realizacją umowy jest: ………………………………………., tel. ……………………………….. adres e-mail: …………..…………………………………..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3. Zmiana wyznaczonych osób, numerów telefonów i adresów e-mail, o których mowa w ust. 1-2 powyżej nie wymaga formy aneksu.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10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KARY UMOWNE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1. Strony ustalają kary umowne, które będą naliczane w następujących przypadkach i wysokościach: Wykonawca zapłaci Zamawiającemu kary umowne: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a) w wysokości 10% wartości umowy brutto, o której mowa w § 4 ust. 1 umowy - z tytułu odstąpienia od umowy przez Zamawiającego lub Wykonawcę, z przyczyn leżących po stronie Wykonawcy, </w:t>
      </w:r>
    </w:p>
    <w:p w:rsidR="00A34C2E" w:rsidRPr="00020C1B" w:rsidRDefault="00A34C2E" w:rsidP="00A34C2E">
      <w:pPr>
        <w:rPr>
          <w:rFonts w:ascii="Times New Roman" w:hAnsi="Times New Roman" w:cs="Times New Roman"/>
        </w:rPr>
      </w:pPr>
      <w:r w:rsidRPr="00020C1B">
        <w:rPr>
          <w:rFonts w:ascii="Times New Roman" w:hAnsi="Times New Roman" w:cs="Times New Roman"/>
        </w:rPr>
        <w:lastRenderedPageBreak/>
        <w:t>b) w wysokości 500,00 zł za każdy dzień zwłoki w dostawie częściowej oleju opałowego (na warunkach określonych w umowie), licząc od następnego dnia po upływie terminu dostawy.</w:t>
      </w:r>
    </w:p>
    <w:p w:rsidR="00A34C2E" w:rsidRPr="00020C1B" w:rsidRDefault="00A34C2E" w:rsidP="00A34C2E">
      <w:pPr>
        <w:rPr>
          <w:rFonts w:ascii="Times New Roman" w:hAnsi="Times New Roman" w:cs="Times New Roman"/>
        </w:rPr>
      </w:pPr>
      <w:r w:rsidRPr="00020C1B">
        <w:rPr>
          <w:rFonts w:ascii="Times New Roman" w:hAnsi="Times New Roman" w:cs="Times New Roman"/>
        </w:rPr>
        <w:t>3. Łączna wartość kar umownych nie może przekroczyć 20% wartości umowy brutto, określonej w § 4 ust. 1 umowy.</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4. Kary umowne, o których mowa w ust. 1 powyżej, kumulują się i mogą być naliczane niezależnie od siebie.</w:t>
      </w: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11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ZMIANY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1. Wszelkie zmiany niniejszej umowy wymagają formy pisemnej pod rygorem nieważności, z wyłączeniem § 9 ust. 3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12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ODSTĄPIENIE OD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1. Zamawiającemu przysługuje prawo do odstąpienia od umowy w terminie 30 dni: </w:t>
      </w:r>
    </w:p>
    <w:p w:rsidR="00A34C2E" w:rsidRPr="00020C1B" w:rsidRDefault="00A34C2E" w:rsidP="00A34C2E">
      <w:pPr>
        <w:rPr>
          <w:rFonts w:ascii="Times New Roman" w:hAnsi="Times New Roman" w:cs="Times New Roman"/>
        </w:rPr>
      </w:pPr>
      <w:r w:rsidRPr="00020C1B">
        <w:rPr>
          <w:rFonts w:ascii="Times New Roman" w:hAnsi="Times New Roman" w:cs="Times New Roman"/>
        </w:rPr>
        <w:t>a) w razie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wykonanej do dnia odstąpienia części umowy, b) w przypadku gdy Wykonawca wykonuje umowę w sposób wadliwy lub sprzeczny z jej postanowieniami - pomimo wezwania od Zamawiającego do zmiany sposobu realizacji przedmiotu umowy, w którym wyznaczony został termin (nie krótszy niż 4 dni robocze od daty otrzymania wezwania),</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c) gdy nastąpi rozwiązanie lub likwidacja firmy Wykonawcy,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d) w razie zaistnienia przesłanek do otwarcia likwidacji lub zarządzenia likwidacji majątku Wykonawcy,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e) gdy nastąpi pogorszenie sytuacji finansowej Wykonawcy, szczególnie w razie powzięcia wiadomości o wszczęciu postępowania egzekucyjnego wobec majątku Wykonawcy, jeśli uniemożliwia to lub ogranicza możliwość realizacji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f) gdy Wykonawca bez uzasadnionej przyczyny przerwał realizację przedmiotu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2. Wykonawcy przysługuje prawo odstąpienia od umowy, jeżeli Zamawiający zawiadomi Wykonawcę, iż wobec zaistnienia uprzednio nieprzewidzianych okoliczności nie będzie mógł spełnić swoich zobowiązań umownych wobec Wykonawcy - w terminie 30 dni od dnia powzięcia wiadomości o tych okolicznościach. </w:t>
      </w:r>
    </w:p>
    <w:p w:rsidR="00A34C2E" w:rsidRPr="00020C1B" w:rsidRDefault="00A34C2E" w:rsidP="00A34C2E">
      <w:pPr>
        <w:rPr>
          <w:rFonts w:ascii="Times New Roman" w:hAnsi="Times New Roman" w:cs="Times New Roman"/>
        </w:rPr>
      </w:pPr>
      <w:r w:rsidRPr="00020C1B">
        <w:rPr>
          <w:rFonts w:ascii="Times New Roman" w:hAnsi="Times New Roman" w:cs="Times New Roman"/>
        </w:rPr>
        <w:lastRenderedPageBreak/>
        <w:t>3. Odstąpienie od umowy z przyczyn wskazanych w niniejszym paragrafie może nastąpić w terminie 30 dni od daty zaistnienia przesłanki odstąpienia i powinno nastąpić w formie pisemnej, pod rygorem nieważności takiego oświadczenia, i powinno zawierać uzasadnienie.</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4. W przypadku odstąpienia od umowy, Wykonawca w terminie 7 dni od daty odstąpienia od umowy, przy udziale Zamawiającego, sporządzi protokół inwentaryzacji wykonanych dostaw, według stanu na dzień odstąpienia.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5. 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przedmiotem niniejszej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6. Odstąpienie od umowy nie zwalnia Zamawiającego z obowiązku zapłaty odpowiedniego wynagrodzenia Wykonawcy za należycie wykonaną przez niego część przedmiotu umowy, chyba że odstąpienie następuje z przyczyn zależnych od Wykonawcy.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7. Strony postanawiają, że pomimo odstąpienia od umowy przez Zamawiającego, Wykonawca zobowiązany będzie do uiszczenia na rzecz Zamawiającego wszystkich kar umownych, które zostały naliczone, mogą zostać lub zostaną naliczone zgodnie z postanowieniami umowy. Naliczone kary uiszczone zostaną wówczas w terminach i w sposób przewidziany postanowieniami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8. Zamawiający, w razie odstąpienia od umowy z przyczyn, za które Wykonawca nie odpowiada, zobowiązany jest do dokonania zapłaty wynagrodzenia za dostawy, które zostały wykonane do dnia odstąpienia.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13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ODPOWIEDZIALNOŚĆ WYKONAWCY I OBOWIĄZKOWE UBEZPIECZENIE OC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1. Wykonawca ponosi odpowiedzialność za wykonanie całości zamówienia.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2. Wykonawca jest odpowiedzialny względem Zamawiającego za wady przedmiotu umowy zmniejszające jego wartość lub użyteczność.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3. Zamawiający nie ponosi odpowiedzialności za szkody wyrządzone przez Wykonawcę podczas wykonywania przedmiotu zamówienia.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4. Wykonawca zobowiązuje się być ubezpieczonym od odpowiedzialności cywilnej w zakresie prowadzonej działalności gospodarczej, związanej z przedmiotem umowy, na kwotę co najmniej 250.000,00 złotych (słownie: dwieście pięćdziesiąt tysięcy złotych 00/100) - przez cały okres obowiązywania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5. Na żądanie Zamawiającego, Wykonawca zobowiązany jest do okazania aktualnej polisy OC wraz z dowodami opłacenia w terminie składek, pod rygorem prawa Zamawiającego do odstąpienia od umowy z przyczyn leżących po stronie Wykonawcy.</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14 </w:t>
      </w:r>
    </w:p>
    <w:p w:rsidR="00A34C2E" w:rsidRPr="00020C1B" w:rsidRDefault="00A34C2E" w:rsidP="00A34C2E">
      <w:pPr>
        <w:rPr>
          <w:rFonts w:ascii="Times New Roman" w:hAnsi="Times New Roman" w:cs="Times New Roman"/>
        </w:rPr>
      </w:pPr>
      <w:r w:rsidRPr="00020C1B">
        <w:rPr>
          <w:rFonts w:ascii="Times New Roman" w:hAnsi="Times New Roman" w:cs="Times New Roman"/>
        </w:rPr>
        <w:lastRenderedPageBreak/>
        <w:t xml:space="preserve">SIŁA WYŻSZA I STAN ZAGROŻENIA EPIDEMICZNEGO </w:t>
      </w:r>
    </w:p>
    <w:p w:rsidR="00A34C2E" w:rsidRPr="00020C1B" w:rsidRDefault="00A34C2E" w:rsidP="00A34C2E">
      <w:pPr>
        <w:rPr>
          <w:rFonts w:ascii="Times New Roman" w:hAnsi="Times New Roman" w:cs="Times New Roman"/>
        </w:rPr>
      </w:pPr>
      <w:r w:rsidRPr="00020C1B">
        <w:rPr>
          <w:rFonts w:ascii="Times New Roman" w:hAnsi="Times New Roman" w:cs="Times New Roman"/>
        </w:rPr>
        <w:t>1. Strony umowy zgodnie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2. Strona umowy, u której wyniknęły utrudnienia w wykonaniu umowy wskutek działania siły wyższej, jest zobowiązana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3. 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5. W przypadku gdy utrudnienia w wykonaniu umowy na skutek działania siły wyższej utrzymują się dłużej niż sześć miesięcy od czasu stwierdzenia wystąpienia siły wyższej, Zamawiający może odstąpić od umowy - w części objętej działaniem siły wyższej.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6. Oświadczenie o odstąpieniu pozostaje bez wpływu na zrealizowaną część umowy i związane z nią prawa i obowiązki Stron.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16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POSTANOWIENIA KOŃCOWE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1. Strony ustalają, że w sprawach nieuregulowanych niniejszą umową stosuje się przepisy ustawy z dnia 11 września 2019 r. Prawo zamówień publicznych (Dz. U. z 2022 r. poz. 1710 ze zm.) i przepisy ustawy z dnia 23 kwietnia 1964 r. Kodeks cywilny (Dz. U. z 2022 r. poz. 1360 ze zm.). 2. W przypadku zaistnienia pomiędzy Stronami sporu wynikającego z umowy lub pozostającego w związku z umową, Strony zobowiązują się w pierwszej kolejności do podjęcia próby jego rozwiązania w drodze mediacji. 3. Każda ze Stron może złożyć wniosek o przeprowadzenie mediacji lub inne polubowne rozwiązanie sporu do Sądu Polubownego przy Prokuratorii Generalnej Rzeczypospolitej Polskiej, wybranego mediatora albo osoby prowadzącej inne polubowne rozwiązanie sporu. Zawarcie ugody nie może prowadzić do </w:t>
      </w:r>
      <w:r w:rsidRPr="00020C1B">
        <w:rPr>
          <w:rFonts w:ascii="Times New Roman" w:hAnsi="Times New Roman" w:cs="Times New Roman"/>
        </w:rPr>
        <w:lastRenderedPageBreak/>
        <w:t xml:space="preserve">naruszenia przepisów działu VII rozdziału 3. ustawy z dnia 11 września 2019 r. Prawo zamówień publicznych (Dz. U. z 2022 r. poz. 1710 ze zm.).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4. W przypadku braku polubownego rozwiązania sporu, sprawy sporne mogące wyniknąć na tle realizacji niniejszej umowy, rozstrzygane będą przez Sąd właściwy dla siedziby Zamawiającego. Dotyczy to także przypadków dochodzenia roszczeń po złożeniu oświadczenia o odstąpieniu od umowy przez którąkolwiek ze Stron. Klauzula prorogacyjna obowiązuje także po złożeniu oświadczenia o odstąpieniu przez którąkolwiek ze Stron. </w:t>
      </w:r>
    </w:p>
    <w:p w:rsidR="00A34C2E" w:rsidRPr="00020C1B" w:rsidRDefault="00A34C2E" w:rsidP="00A34C2E">
      <w:pPr>
        <w:rPr>
          <w:rFonts w:ascii="Times New Roman" w:hAnsi="Times New Roman" w:cs="Times New Roman"/>
        </w:rPr>
      </w:pPr>
      <w:r w:rsidRPr="00020C1B">
        <w:rPr>
          <w:rFonts w:ascii="Times New Roman" w:hAnsi="Times New Roman" w:cs="Times New Roman"/>
        </w:rPr>
        <w:t>5. Zastrzega się niedopuszczalność przeniesienia przez Wykonawcę na osoby trzecie wierzytelności, które wynikają z niniejszej umowy, bez uprzedniej zgody Zamawiającego wyrażonej w formie pisemnej pod rygorem nieważności.</w:t>
      </w:r>
    </w:p>
    <w:p w:rsidR="00A34C2E" w:rsidRPr="00020C1B" w:rsidRDefault="00A34C2E" w:rsidP="00A34C2E">
      <w:pPr>
        <w:rPr>
          <w:rFonts w:ascii="Times New Roman" w:hAnsi="Times New Roman" w:cs="Times New Roman"/>
        </w:rPr>
      </w:pPr>
      <w:r w:rsidRPr="00020C1B">
        <w:rPr>
          <w:rFonts w:ascii="Times New Roman" w:hAnsi="Times New Roman" w:cs="Times New Roman"/>
        </w:rPr>
        <w:t>6. Umowę sporządzono w trzech egzemplarzach, dwa dla zamawiającego jeden dla Wykonawcy.</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7. Zamieszczone w umowie podtytuły (nazwy poszczególnych części umowy) mają charakter porządkowy i nie wpływają na interpretację zapisów umowy. </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 9. Wszelkie zmiany umowy wymagają formy pisemnej pod rygorem nieważności, chyba że umowa wyraźnie wskazuje inaczej. </w:t>
      </w:r>
    </w:p>
    <w:p w:rsidR="00A34C2E" w:rsidRPr="00020C1B" w:rsidRDefault="00A34C2E" w:rsidP="00A34C2E">
      <w:pPr>
        <w:rPr>
          <w:rFonts w:ascii="Times New Roman" w:hAnsi="Times New Roman" w:cs="Times New Roman"/>
        </w:rPr>
      </w:pPr>
      <w:r w:rsidRPr="00020C1B">
        <w:rPr>
          <w:rFonts w:ascii="Times New Roman" w:hAnsi="Times New Roman" w:cs="Times New Roman"/>
        </w:rPr>
        <w:t>§ 17</w:t>
      </w:r>
    </w:p>
    <w:p w:rsidR="00A34C2E" w:rsidRPr="00020C1B" w:rsidRDefault="00A34C2E" w:rsidP="00A34C2E">
      <w:pPr>
        <w:rPr>
          <w:rFonts w:ascii="Times New Roman" w:hAnsi="Times New Roman" w:cs="Times New Roman"/>
        </w:rPr>
      </w:pPr>
      <w:r w:rsidRPr="00020C1B">
        <w:rPr>
          <w:rFonts w:ascii="Times New Roman" w:hAnsi="Times New Roman" w:cs="Times New Roman"/>
        </w:rPr>
        <w:t xml:space="preserve">ZAŁĄCZNIKI </w:t>
      </w:r>
    </w:p>
    <w:p w:rsidR="00A34C2E" w:rsidRPr="00020C1B" w:rsidRDefault="00A34C2E" w:rsidP="00A34C2E">
      <w:pPr>
        <w:rPr>
          <w:rFonts w:ascii="Times New Roman" w:hAnsi="Times New Roman" w:cs="Times New Roman"/>
        </w:rPr>
      </w:pPr>
      <w:r w:rsidRPr="00020C1B">
        <w:rPr>
          <w:rFonts w:ascii="Times New Roman" w:hAnsi="Times New Roman" w:cs="Times New Roman"/>
        </w:rPr>
        <w:t>1. Integralną część niniejszej umowy stanowi Specyfikacja Warunków Zamówienia (SWZ) z załącznikami.</w:t>
      </w:r>
    </w:p>
    <w:p w:rsidR="00A34C2E" w:rsidRPr="00020C1B" w:rsidRDefault="00A34C2E" w:rsidP="00A34C2E">
      <w:pPr>
        <w:rPr>
          <w:rFonts w:ascii="Times New Roman" w:hAnsi="Times New Roman" w:cs="Times New Roman"/>
        </w:rPr>
      </w:pPr>
    </w:p>
    <w:p w:rsidR="00A34C2E" w:rsidRPr="00020C1B" w:rsidRDefault="00A34C2E" w:rsidP="00A34C2E">
      <w:pPr>
        <w:rPr>
          <w:rFonts w:ascii="Times New Roman" w:hAnsi="Times New Roman" w:cs="Times New Roman"/>
        </w:rPr>
      </w:pPr>
    </w:p>
    <w:p w:rsidR="00A34C2E" w:rsidRPr="00020C1B" w:rsidRDefault="00A34C2E">
      <w:pPr>
        <w:rPr>
          <w:rFonts w:ascii="Times New Roman" w:hAnsi="Times New Roman" w:cs="Times New Roman"/>
        </w:rPr>
      </w:pPr>
    </w:p>
    <w:sectPr w:rsidR="00A34C2E" w:rsidRPr="00020C1B" w:rsidSect="004316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34C2E"/>
    <w:rsid w:val="00020C1B"/>
    <w:rsid w:val="00046D50"/>
    <w:rsid w:val="001434AE"/>
    <w:rsid w:val="003E2291"/>
    <w:rsid w:val="0042443D"/>
    <w:rsid w:val="00431610"/>
    <w:rsid w:val="00741ED0"/>
    <w:rsid w:val="009768A5"/>
    <w:rsid w:val="00976BFF"/>
    <w:rsid w:val="00A34C2E"/>
    <w:rsid w:val="00B92EC1"/>
    <w:rsid w:val="00EF7F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610"/>
  </w:style>
  <w:style w:type="paragraph" w:styleId="Nagwek1">
    <w:name w:val="heading 1"/>
    <w:basedOn w:val="Normalny"/>
    <w:next w:val="Normalny"/>
    <w:link w:val="Nagwek1Znak"/>
    <w:uiPriority w:val="9"/>
    <w:qFormat/>
    <w:rsid w:val="00A34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34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34C2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34C2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34C2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34C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34C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34C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34C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4C2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34C2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34C2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34C2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34C2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34C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34C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34C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34C2E"/>
    <w:rPr>
      <w:rFonts w:eastAsiaTheme="majorEastAsia" w:cstheme="majorBidi"/>
      <w:color w:val="272727" w:themeColor="text1" w:themeTint="D8"/>
    </w:rPr>
  </w:style>
  <w:style w:type="paragraph" w:styleId="Tytu">
    <w:name w:val="Title"/>
    <w:basedOn w:val="Normalny"/>
    <w:next w:val="Normalny"/>
    <w:link w:val="TytuZnak"/>
    <w:uiPriority w:val="10"/>
    <w:qFormat/>
    <w:rsid w:val="00A34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4C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34C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34C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34C2E"/>
    <w:pPr>
      <w:spacing w:before="160"/>
      <w:jc w:val="center"/>
    </w:pPr>
    <w:rPr>
      <w:i/>
      <w:iCs/>
      <w:color w:val="404040" w:themeColor="text1" w:themeTint="BF"/>
    </w:rPr>
  </w:style>
  <w:style w:type="character" w:customStyle="1" w:styleId="CytatZnak">
    <w:name w:val="Cytat Znak"/>
    <w:basedOn w:val="Domylnaczcionkaakapitu"/>
    <w:link w:val="Cytat"/>
    <w:uiPriority w:val="29"/>
    <w:rsid w:val="00A34C2E"/>
    <w:rPr>
      <w:i/>
      <w:iCs/>
      <w:color w:val="404040" w:themeColor="text1" w:themeTint="BF"/>
    </w:rPr>
  </w:style>
  <w:style w:type="paragraph" w:styleId="Akapitzlist">
    <w:name w:val="List Paragraph"/>
    <w:basedOn w:val="Normalny"/>
    <w:uiPriority w:val="34"/>
    <w:qFormat/>
    <w:rsid w:val="00A34C2E"/>
    <w:pPr>
      <w:ind w:left="720"/>
      <w:contextualSpacing/>
    </w:pPr>
  </w:style>
  <w:style w:type="character" w:styleId="Wyrnienieintensywne">
    <w:name w:val="Intense Emphasis"/>
    <w:basedOn w:val="Domylnaczcionkaakapitu"/>
    <w:uiPriority w:val="21"/>
    <w:qFormat/>
    <w:rsid w:val="00A34C2E"/>
    <w:rPr>
      <w:i/>
      <w:iCs/>
      <w:color w:val="0F4761" w:themeColor="accent1" w:themeShade="BF"/>
    </w:rPr>
  </w:style>
  <w:style w:type="paragraph" w:styleId="Cytatintensywny">
    <w:name w:val="Intense Quote"/>
    <w:basedOn w:val="Normalny"/>
    <w:next w:val="Normalny"/>
    <w:link w:val="CytatintensywnyZnak"/>
    <w:uiPriority w:val="30"/>
    <w:qFormat/>
    <w:rsid w:val="00A34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34C2E"/>
    <w:rPr>
      <w:i/>
      <w:iCs/>
      <w:color w:val="0F4761" w:themeColor="accent1" w:themeShade="BF"/>
    </w:rPr>
  </w:style>
  <w:style w:type="character" w:styleId="Odwoanieintensywne">
    <w:name w:val="Intense Reference"/>
    <w:basedOn w:val="Domylnaczcionkaakapitu"/>
    <w:uiPriority w:val="32"/>
    <w:qFormat/>
    <w:rsid w:val="00A34C2E"/>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2726</Words>
  <Characters>16360</Characters>
  <Application>Microsoft Office Word</Application>
  <DocSecurity>0</DocSecurity>
  <Lines>136</Lines>
  <Paragraphs>38</Paragraphs>
  <ScaleCrop>false</ScaleCrop>
  <Company/>
  <LinksUpToDate>false</LinksUpToDate>
  <CharactersWithSpaces>19048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Grabarczyk</dc:creator>
  <cp:lastModifiedBy>Ida Gniwek</cp:lastModifiedBy>
  <cp:revision>2</cp:revision>
  <dcterms:created xsi:type="dcterms:W3CDTF">2025-01-10T07:18:00Z</dcterms:created>
  <dcterms:modified xsi:type="dcterms:W3CDTF">2025-01-10T07:18:00Z</dcterms:modified>
</cp:coreProperties>
</file>